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A8" w:rsidRDefault="001111A8" w:rsidP="007C72EA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F2350F" wp14:editId="2FEA70C5">
                <wp:simplePos x="0" y="0"/>
                <wp:positionH relativeFrom="column">
                  <wp:posOffset>-182245</wp:posOffset>
                </wp:positionH>
                <wp:positionV relativeFrom="paragraph">
                  <wp:posOffset>-85725</wp:posOffset>
                </wp:positionV>
                <wp:extent cx="6934200" cy="10104120"/>
                <wp:effectExtent l="0" t="0" r="19050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0104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4.35pt;margin-top:-6.75pt;width:546pt;height:795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" fillcolor="white [3201]" strokecolor="#f79646 [3209]" strokeweight="2pt"/>
            </w:pict>
          </mc:Fallback>
        </mc:AlternateContent>
      </w:r>
    </w:p>
    <w:p w:rsidR="001111A8" w:rsidRDefault="001111A8" w:rsidP="007C72EA">
      <w:pPr>
        <w:pStyle w:val="ConsPlusTitle"/>
        <w:jc w:val="center"/>
        <w:rPr>
          <w:rFonts w:ascii="Times New Roman" w:hAnsi="Times New Roman" w:cs="Times New Roman"/>
        </w:rPr>
      </w:pPr>
    </w:p>
    <w:p w:rsidR="007C72EA" w:rsidRPr="003B7E4E" w:rsidRDefault="001111A8" w:rsidP="007C72EA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7C72EA" w:rsidRPr="003B7E4E">
        <w:rPr>
          <w:rFonts w:ascii="Times New Roman" w:hAnsi="Times New Roman" w:cs="Times New Roman"/>
        </w:rPr>
        <w:t xml:space="preserve"> </w:t>
      </w:r>
      <w:r w:rsidR="007C72EA" w:rsidRPr="003B7E4E">
        <w:rPr>
          <w:rFonts w:ascii="Times New Roman" w:hAnsi="Times New Roman" w:cs="Times New Roman"/>
        </w:rPr>
        <w:t>САМАРСКИЙ</w:t>
      </w:r>
      <w:r w:rsidR="007C72EA" w:rsidRPr="003B7E4E">
        <w:rPr>
          <w:rFonts w:ascii="Times New Roman" w:hAnsi="Times New Roman" w:cs="Times New Roman"/>
        </w:rPr>
        <w:t xml:space="preserve"> ВЫПУСК</w:t>
      </w:r>
    </w:p>
    <w:p w:rsidR="007C72EA" w:rsidRPr="003B7E4E" w:rsidRDefault="007C72EA" w:rsidP="007C72EA">
      <w:pPr>
        <w:pStyle w:val="ConsPlusTitle"/>
        <w:jc w:val="center"/>
        <w:rPr>
          <w:rFonts w:ascii="Times New Roman" w:hAnsi="Times New Roman" w:cs="Times New Roman"/>
        </w:rPr>
      </w:pPr>
      <w:r w:rsidRPr="003B7E4E">
        <w:rPr>
          <w:rFonts w:ascii="Times New Roman" w:hAnsi="Times New Roman" w:cs="Times New Roman"/>
        </w:rPr>
        <w:t>ВВЕДЕНА КНОПКА</w:t>
      </w:r>
      <w:r w:rsidRPr="003B7E4E">
        <w:rPr>
          <w:rFonts w:ascii="Times New Roman" w:hAnsi="Times New Roman" w:cs="Times New Roman"/>
        </w:rPr>
        <w:t xml:space="preserve"> </w:t>
      </w:r>
      <w:r w:rsidRPr="003B7E4E">
        <w:rPr>
          <w:noProof/>
        </w:rPr>
        <w:drawing>
          <wp:inline distT="0" distB="0" distL="0" distR="0" wp14:anchorId="4FF4F3C2" wp14:editId="03382A2E">
            <wp:extent cx="731520" cy="411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24" t="44420" r="93559" b="51499"/>
                    <a:stretch/>
                  </pic:blipFill>
                  <pic:spPr bwMode="auto">
                    <a:xfrm>
                      <a:off x="0" y="0"/>
                      <a:ext cx="741882" cy="417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7E4E">
        <w:rPr>
          <w:rFonts w:ascii="Times New Roman" w:hAnsi="Times New Roman" w:cs="Times New Roman"/>
        </w:rPr>
        <w:t xml:space="preserve"> </w:t>
      </w:r>
    </w:p>
    <w:p w:rsidR="001111A8" w:rsidRDefault="001111A8" w:rsidP="007C72EA">
      <w:pPr>
        <w:pStyle w:val="ConsPlusTitle"/>
        <w:jc w:val="center"/>
        <w:rPr>
          <w:rFonts w:ascii="Times New Roman" w:hAnsi="Times New Roman" w:cs="Times New Roman"/>
        </w:rPr>
      </w:pPr>
    </w:p>
    <w:p w:rsidR="007C72EA" w:rsidRPr="003B7E4E" w:rsidRDefault="007C72EA" w:rsidP="007C72EA">
      <w:pPr>
        <w:pStyle w:val="ConsPlusTitle"/>
        <w:jc w:val="center"/>
        <w:rPr>
          <w:rFonts w:ascii="Times New Roman" w:hAnsi="Times New Roman" w:cs="Times New Roman"/>
        </w:rPr>
      </w:pPr>
      <w:r w:rsidRPr="003B7E4E">
        <w:rPr>
          <w:rFonts w:ascii="Times New Roman" w:hAnsi="Times New Roman" w:cs="Times New Roman"/>
        </w:rPr>
        <w:t>В НЕДЕЙСТВУЮЩИХ РЕДАКЦИЯХ ДОКУМЕНТОВ</w:t>
      </w:r>
    </w:p>
    <w:p w:rsidR="007C72EA" w:rsidRPr="003B7E4E" w:rsidRDefault="007C72EA" w:rsidP="007C72EA">
      <w:pPr>
        <w:pStyle w:val="ConsPlusTitle"/>
        <w:jc w:val="center"/>
        <w:rPr>
          <w:rFonts w:ascii="Times New Roman" w:hAnsi="Times New Roman" w:cs="Times New Roman"/>
        </w:rPr>
      </w:pPr>
    </w:p>
    <w:p w:rsidR="00290B7E" w:rsidRPr="003B7E4E" w:rsidRDefault="00290B7E" w:rsidP="00A76EBF">
      <w:pPr>
        <w:pStyle w:val="ConsPlusNormal"/>
        <w:jc w:val="center"/>
        <w:outlineLvl w:val="1"/>
        <w:rPr>
          <w:b/>
        </w:rPr>
      </w:pPr>
    </w:p>
    <w:p w:rsidR="001111A8" w:rsidRDefault="007C72EA" w:rsidP="001111A8">
      <w:pPr>
        <w:pStyle w:val="ConsPlusNormal"/>
        <w:jc w:val="both"/>
      </w:pPr>
      <w:r w:rsidRPr="003B7E4E">
        <w:t>С</w:t>
      </w:r>
      <w:r w:rsidRPr="003B7E4E">
        <w:t xml:space="preserve"> 25 ноября 2019 года для И</w:t>
      </w:r>
      <w:r w:rsidR="001111A8">
        <w:t xml:space="preserve">нформационного </w:t>
      </w:r>
      <w:r w:rsidRPr="003B7E4E">
        <w:t>Б</w:t>
      </w:r>
      <w:r w:rsidR="001111A8">
        <w:t>анка</w:t>
      </w:r>
      <w:r w:rsidRPr="003B7E4E">
        <w:t xml:space="preserve"> Самарский выпуск</w:t>
      </w:r>
      <w:r w:rsidRPr="003B7E4E">
        <w:t xml:space="preserve"> введена возможность построения списка связанных документов ("список по кнопке I") для недействующих редакций документов. Такая возможность уже давно реализована для И</w:t>
      </w:r>
      <w:r w:rsidR="00C44B19">
        <w:t>нформационных банков</w:t>
      </w:r>
      <w:r w:rsidR="001111A8">
        <w:t xml:space="preserve"> </w:t>
      </w:r>
      <w:r w:rsidRPr="003B7E4E">
        <w:t xml:space="preserve">с федеральными документами. Теперь функционал появился и для документов </w:t>
      </w:r>
      <w:r w:rsidR="001111A8">
        <w:t>регионального законодательства</w:t>
      </w:r>
      <w:r w:rsidRPr="003B7E4E">
        <w:t>.</w:t>
      </w:r>
      <w:r w:rsidR="001111A8" w:rsidRPr="001111A8">
        <w:t xml:space="preserve"> </w:t>
      </w:r>
    </w:p>
    <w:p w:rsidR="001111A8" w:rsidRPr="004C5887" w:rsidRDefault="001111A8" w:rsidP="001111A8">
      <w:pPr>
        <w:pStyle w:val="ConsPlusNormal"/>
        <w:jc w:val="both"/>
      </w:pPr>
      <w:r w:rsidRPr="004C5887">
        <w:t xml:space="preserve">В дереве-списке, полученном по кнопке I, </w:t>
      </w:r>
      <w:r w:rsidR="00C44B19">
        <w:t>информационные банки</w:t>
      </w:r>
      <w:r w:rsidRPr="004C5887">
        <w:t xml:space="preserve"> будут отображены в дереве</w:t>
      </w:r>
      <w:r w:rsidR="00C44B19">
        <w:t>-списке</w:t>
      </w:r>
      <w:r w:rsidRPr="004C5887">
        <w:t>, однако при переходе в такую ветку будет выдаваться предупреждение о том, что список связанных документов доступен только для действующей редакции. Из этого предупреждения можно будет перейти в точное место в тексте действующей редакции.</w:t>
      </w:r>
    </w:p>
    <w:p w:rsidR="008D584A" w:rsidRDefault="001111A8" w:rsidP="007C72EA">
      <w:pPr>
        <w:pStyle w:val="ConsPlusNormal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2744EF" wp14:editId="288C4C75">
            <wp:simplePos x="0" y="0"/>
            <wp:positionH relativeFrom="column">
              <wp:posOffset>2751455</wp:posOffset>
            </wp:positionH>
            <wp:positionV relativeFrom="paragraph">
              <wp:posOffset>1336675</wp:posOffset>
            </wp:positionV>
            <wp:extent cx="2811780" cy="1920240"/>
            <wp:effectExtent l="190500" t="190500" r="198120" b="1943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079" b="31277"/>
                    <a:stretch/>
                  </pic:blipFill>
                  <pic:spPr bwMode="auto">
                    <a:xfrm>
                      <a:off x="0" y="0"/>
                      <a:ext cx="2811780" cy="1920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A143272" wp14:editId="63E018E0">
            <wp:extent cx="6362700" cy="2263140"/>
            <wp:effectExtent l="190500" t="190500" r="152400" b="1943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r="-480" b="26211"/>
                    <a:stretch/>
                  </pic:blipFill>
                  <pic:spPr bwMode="auto">
                    <a:xfrm>
                      <a:off x="0" y="0"/>
                      <a:ext cx="6365036" cy="2263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84A" w:rsidRDefault="008D584A" w:rsidP="007C72EA">
      <w:pPr>
        <w:pStyle w:val="ConsPlusNormal"/>
        <w:jc w:val="both"/>
      </w:pPr>
    </w:p>
    <w:p w:rsidR="008D584A" w:rsidRDefault="008D584A" w:rsidP="007C72EA">
      <w:pPr>
        <w:pStyle w:val="ConsPlusNormal"/>
        <w:jc w:val="both"/>
      </w:pPr>
    </w:p>
    <w:p w:rsidR="008D584A" w:rsidRDefault="008D584A" w:rsidP="007C72EA">
      <w:pPr>
        <w:pStyle w:val="ConsPlusNormal"/>
        <w:jc w:val="both"/>
      </w:pPr>
    </w:p>
    <w:p w:rsidR="008D584A" w:rsidRDefault="008D584A" w:rsidP="007C72EA">
      <w:pPr>
        <w:pStyle w:val="ConsPlusNormal"/>
        <w:jc w:val="both"/>
      </w:pPr>
    </w:p>
    <w:p w:rsidR="008D584A" w:rsidRDefault="005B5158" w:rsidP="007C72EA">
      <w:pPr>
        <w:pStyle w:val="ConsPlusNormal"/>
        <w:jc w:val="both"/>
      </w:pPr>
      <w:r>
        <w:rPr>
          <w:noProof/>
        </w:rPr>
        <w:drawing>
          <wp:inline distT="0" distB="0" distL="0" distR="0" wp14:anchorId="4E51528E" wp14:editId="20D8F252">
            <wp:extent cx="6150257" cy="1600200"/>
            <wp:effectExtent l="190500" t="190500" r="193675" b="1905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53744"/>
                    <a:stretch/>
                  </pic:blipFill>
                  <pic:spPr bwMode="auto">
                    <a:xfrm>
                      <a:off x="0" y="0"/>
                      <a:ext cx="6152515" cy="1600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84A" w:rsidRDefault="008D584A" w:rsidP="007C72EA">
      <w:pPr>
        <w:pStyle w:val="ConsPlusNormal"/>
        <w:jc w:val="both"/>
      </w:pPr>
    </w:p>
    <w:p w:rsidR="008D584A" w:rsidRDefault="008D584A" w:rsidP="007C72EA">
      <w:pPr>
        <w:pStyle w:val="ConsPlusNormal"/>
        <w:jc w:val="both"/>
      </w:pPr>
    </w:p>
    <w:p w:rsidR="008D584A" w:rsidRDefault="008D584A" w:rsidP="007C72EA">
      <w:pPr>
        <w:pStyle w:val="ConsPlusNormal"/>
        <w:jc w:val="both"/>
      </w:pPr>
    </w:p>
    <w:p w:rsidR="008D584A" w:rsidRDefault="005B5158" w:rsidP="005B5158">
      <w:pPr>
        <w:pStyle w:val="ConsPlusNormal"/>
        <w:jc w:val="right"/>
      </w:pPr>
      <w:r>
        <w:rPr>
          <w:noProof/>
        </w:rPr>
        <w:drawing>
          <wp:inline distT="0" distB="0" distL="0" distR="0" wp14:anchorId="58A68B96" wp14:editId="0845D68F">
            <wp:extent cx="3185160" cy="746760"/>
            <wp:effectExtent l="0" t="0" r="0" b="0"/>
            <wp:docPr id="1" name="Рисунок 1" descr="Картинки по запросу консультант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онсультантплю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072" cy="74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584A" w:rsidSect="005B5158">
      <w:type w:val="continuous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4C1" w:rsidRDefault="009444C1" w:rsidP="009444C1">
      <w:pPr>
        <w:spacing w:after="0" w:line="240" w:lineRule="auto"/>
      </w:pPr>
      <w:r>
        <w:separator/>
      </w:r>
    </w:p>
  </w:endnote>
  <w:endnote w:type="continuationSeparator" w:id="0">
    <w:p w:rsidR="009444C1" w:rsidRDefault="009444C1" w:rsidP="0094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4C1" w:rsidRDefault="009444C1" w:rsidP="009444C1">
      <w:pPr>
        <w:spacing w:after="0" w:line="240" w:lineRule="auto"/>
      </w:pPr>
      <w:r>
        <w:separator/>
      </w:r>
    </w:p>
  </w:footnote>
  <w:footnote w:type="continuationSeparator" w:id="0">
    <w:p w:rsidR="009444C1" w:rsidRDefault="009444C1" w:rsidP="00944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51A2"/>
    <w:multiLevelType w:val="hybridMultilevel"/>
    <w:tmpl w:val="B46AF3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D4DE7"/>
    <w:multiLevelType w:val="hybridMultilevel"/>
    <w:tmpl w:val="9C76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A247A"/>
    <w:multiLevelType w:val="hybridMultilevel"/>
    <w:tmpl w:val="AC328A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22"/>
    <w:rsid w:val="00036F69"/>
    <w:rsid w:val="00095C58"/>
    <w:rsid w:val="001111A8"/>
    <w:rsid w:val="001C4497"/>
    <w:rsid w:val="00290B7E"/>
    <w:rsid w:val="003254A7"/>
    <w:rsid w:val="003B7E4E"/>
    <w:rsid w:val="003D14B9"/>
    <w:rsid w:val="005479FF"/>
    <w:rsid w:val="0055611D"/>
    <w:rsid w:val="005B5158"/>
    <w:rsid w:val="006A6872"/>
    <w:rsid w:val="006B1F0C"/>
    <w:rsid w:val="007C72EA"/>
    <w:rsid w:val="008D584A"/>
    <w:rsid w:val="009444C1"/>
    <w:rsid w:val="00974BA0"/>
    <w:rsid w:val="00A13CBF"/>
    <w:rsid w:val="00A76EBF"/>
    <w:rsid w:val="00AB7E22"/>
    <w:rsid w:val="00B13F09"/>
    <w:rsid w:val="00C44B19"/>
    <w:rsid w:val="00E2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F0C"/>
    <w:pPr>
      <w:ind w:left="720"/>
      <w:contextualSpacing/>
    </w:pPr>
  </w:style>
  <w:style w:type="paragraph" w:customStyle="1" w:styleId="ConsPlusNormal">
    <w:name w:val="ConsPlusNormal"/>
    <w:rsid w:val="00A76E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4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44C1"/>
  </w:style>
  <w:style w:type="paragraph" w:styleId="a8">
    <w:name w:val="footer"/>
    <w:basedOn w:val="a"/>
    <w:link w:val="a9"/>
    <w:uiPriority w:val="99"/>
    <w:unhideWhenUsed/>
    <w:rsid w:val="0094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44C1"/>
  </w:style>
  <w:style w:type="paragraph" w:customStyle="1" w:styleId="ConsPlusTitle">
    <w:name w:val="ConsPlusTitle"/>
    <w:uiPriority w:val="99"/>
    <w:rsid w:val="007C72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F0C"/>
    <w:pPr>
      <w:ind w:left="720"/>
      <w:contextualSpacing/>
    </w:pPr>
  </w:style>
  <w:style w:type="paragraph" w:customStyle="1" w:styleId="ConsPlusNormal">
    <w:name w:val="ConsPlusNormal"/>
    <w:rsid w:val="00A76E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4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44C1"/>
  </w:style>
  <w:style w:type="paragraph" w:styleId="a8">
    <w:name w:val="footer"/>
    <w:basedOn w:val="a"/>
    <w:link w:val="a9"/>
    <w:uiPriority w:val="99"/>
    <w:unhideWhenUsed/>
    <w:rsid w:val="0094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44C1"/>
  </w:style>
  <w:style w:type="paragraph" w:customStyle="1" w:styleId="ConsPlusTitle">
    <w:name w:val="ConsPlusTitle"/>
    <w:uiPriority w:val="99"/>
    <w:rsid w:val="007C72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86FBD-D67F-4957-B654-CF7C0432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488ttg01</dc:creator>
  <cp:keywords/>
  <dc:description/>
  <cp:lastModifiedBy>488ttg01</cp:lastModifiedBy>
  <cp:revision>17</cp:revision>
  <cp:lastPrinted>2019-12-13T10:56:00Z</cp:lastPrinted>
  <dcterms:created xsi:type="dcterms:W3CDTF">2018-10-23T06:49:00Z</dcterms:created>
  <dcterms:modified xsi:type="dcterms:W3CDTF">2019-12-13T11:28:00Z</dcterms:modified>
</cp:coreProperties>
</file>